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77244">
        <w:rPr>
          <w:rFonts w:ascii="Times New Roman" w:hAnsi="Times New Roman" w:cs="Times New Roman"/>
          <w:sz w:val="28"/>
          <w:szCs w:val="28"/>
        </w:rPr>
        <w:t>1 СОДЕРЖАНИЕ, ЗАДАЧИ И ИСТОРИЯ РЕГИОНАЛЬНОЙ ГЕОЛОГИИ</w:t>
      </w:r>
    </w:p>
    <w:bookmarkEnd w:id="0"/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77244">
        <w:rPr>
          <w:rFonts w:ascii="Times New Roman" w:hAnsi="Times New Roman" w:cs="Times New Roman"/>
          <w:b/>
          <w:bCs/>
          <w:sz w:val="28"/>
          <w:szCs w:val="28"/>
        </w:rPr>
        <w:t>1.1 Содержание и задачи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Региональная геология (РГ)— одна из наук о Земле, имеющая целью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изучить геологическое строение и геологическую историю верхних частей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земной коры (ЗК). В применении к территории бывшего Советского Союза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задача региональной геологии сводится к познанию крупного участка земной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коры в пределах восточной части Европы и северной части Азии. На этой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обширной территории расположены древние и молодые платформы, а также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складчатые области различного возраста. Изучение крупных этих структурных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элементов удобно вести по регионам, учитывая не только их геологические, но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и физико-географические особенности.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Анализ геологического строения и истории геологического развития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крупных структурных единиц - платформ и складчатых областей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разного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возраста, выяснение их взаимоотношений во времени и пространстве -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составляют одну из главных задач региональной геологии.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 основу геологического изучения любого региона должно быть положено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выявление стратиграфии слагающих его толщ. Рассмотрение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магматических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проявлений в их исторической последовательности также имеет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решающее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значение. Важнейшую составную часть геологии любого региональной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представляет анализ его тектоники. Кроме того, важным аспектом РГ является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изучение закономерностей формирования и размещения месторождений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полезных ископаемых. Установление приуроченности месторождений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определенным комплексам горных пород и структурам региона имеет не только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огромное прикладное значение, но и позволяет более полно познать геологию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этих участков.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Таким образом, общие черты строения восточной части Европы и северной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части Азии могут быть выявлены на основе изучения стратиграфии, тектоники,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и полезных ископаемых отдельных частей этой обширной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территории. Теоретическое значение региональной геологии заключается в том,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что ее изучение позволяет с широких общих позиций подойти к познанию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геологических закономерностей развития ЗК в целом.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Курс региональной геологии, будучи одним из обобщающих курсов, тесно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связан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со многими другими геологическими науками. Однако можно назвать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несколько дисциплин, основы которых особенно важно знать для изучения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региональной геологии.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Это, прежде всего, историческая геология (особенно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один из важнейших ее разделов - стратиграфия), структурная геология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геотектоника, петрография и учение о полезных ископаемых - особенно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металлогения,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однако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главные свои выводы РГ основывает на результатах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геологического картирования.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Большое значение для многих выводов региональной геологии имеют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геофизические данные - сейсмометрические, гравиметрические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магнитометрические, а также фактические материалы, полученные при бурении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опорных скважин и глубоких разведочных скважин, в особенности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разведке месторождений нефти и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газа.__И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. М. Губкина, А. П. А. Д. Архангельского (ВЕ платформа), В. В. Белоусова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lastRenderedPageBreak/>
        <w:t xml:space="preserve">(Кавказ), А. А. Богданова (Центральный Казахстан,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Приуралье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, Карпаты), В. Н.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Вебера (Средняя Азия), А. П. Герасимова (Кавказ), И. И. Горского (Урал), А. Н.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Заварицкого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(Урал), Н. Г.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Кассина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(Центральный Казахстан), Д. С.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Коржинского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и многих других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3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77244">
        <w:rPr>
          <w:rFonts w:ascii="Times New Roman" w:hAnsi="Times New Roman" w:cs="Times New Roman"/>
          <w:b/>
          <w:bCs/>
          <w:sz w:val="28"/>
          <w:szCs w:val="28"/>
        </w:rPr>
        <w:t>1.3 Общие закономерности строения и развития ЗК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История развития РГ самым тесным образом сопряжена с эволюцией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представлений о глубинном строении и развитии ЗК.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1.2.1 Глубинное строение земной коры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Основы современных воззрений на строение ЗК закладывались в начале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прошлого столетия. В 1909 г. при изучении Хорватского землетрясения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югославский ученый А.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Мохоровичич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установил резкую смену скорости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сейсмических волн (от 6,5 до 7 — 8 км/с) на глубине нескольких десятков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километров их скорость. Дальнейшие исследования этого явления показали,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что в различных частях земной поверхности подобные скачки происходят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разных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глубинах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— на материках от 30 до 70 км, на дне океанов 5 — 15 км. По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имени ученого эту границу стали именовать </w:t>
      </w:r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«границей </w:t>
      </w:r>
      <w:proofErr w:type="spellStart"/>
      <w:r w:rsidRPr="00277244">
        <w:rPr>
          <w:rFonts w:ascii="Times New Roman" w:hAnsi="Times New Roman" w:cs="Times New Roman"/>
          <w:i/>
          <w:iCs/>
          <w:sz w:val="28"/>
          <w:szCs w:val="28"/>
        </w:rPr>
        <w:t>Мохоровичича</w:t>
      </w:r>
      <w:proofErr w:type="spellEnd"/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», </w:t>
      </w:r>
      <w:r w:rsidRPr="00277244">
        <w:rPr>
          <w:rFonts w:ascii="Times New Roman" w:hAnsi="Times New Roman" w:cs="Times New Roman"/>
          <w:sz w:val="28"/>
          <w:szCs w:val="28"/>
        </w:rPr>
        <w:t>или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Мохо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», «М». Причина столь резкого изменения скорости сейсмических волн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окончательно не выяснена. Высказываются предположения о смене на этой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глубине химического состава пород, об изменении их плотности и фазового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состояния (образовании минералов с более плотной упаковкой атомов и ионов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при неизменном элементарном составе), о совместном действии многих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факторов и т.д. Границу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Мохо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считают нижней границей земной коры (ЗК).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Наибольшую мощность она имеет под горными хребтами (до 75км),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наименьшую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— на дне океанов (5 - 15км). В некоторых структурных зонах,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в рифтах, граница М не выражена, в других установлено несколько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поверхностей М. Ниже М по данным геофизики залегает твердая оболочка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верхней мантии. Земная кора вместе с твердой оболочкой верхней мантии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называется литосферой. Мощность литосферы 60-120 км. Под твердыми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оболочками коры и верхней мантии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>до глубин 200-250 км расположены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пластичные слои астеносферы.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Непосредственно в пределах ЗК скорость распространения сейсмических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волн так же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неодинакова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. На континентах была выделена </w:t>
      </w:r>
      <w:r w:rsidRPr="00277244">
        <w:rPr>
          <w:rFonts w:ascii="Times New Roman" w:hAnsi="Times New Roman" w:cs="Times New Roman"/>
          <w:i/>
          <w:iCs/>
          <w:sz w:val="28"/>
          <w:szCs w:val="28"/>
        </w:rPr>
        <w:t>«граница Конрада»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(К),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отделяющая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верхний — «гранитный» слой коры от нижнего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«базальтового». В последнее время выявлено, что граница «К» выражена не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везде, а там, где она есть, не всегда отделяет гранитный слой от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базальтового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>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 океанах гранитный слой отсутствует. Там под осадками залегает слой,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состоящий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из покровов базальтов с редкими прослоями осадочных пород,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третий слой, состоящий из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основных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и в меньшей степени ультраосновных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интрузивных пород.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Гранитный и базальтовый слои не всегда тождественны по составу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гранитам и базальтам, они только похожи на эти породы по скорости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распространения сейсмических волн. Предлагают называть гранитный слой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«гранитно-метаморфическим». Состав базальтового слоя скорей соответствует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породам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гранулитовой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фации метаморфизма.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lastRenderedPageBreak/>
        <w:t xml:space="preserve">Следовательно, существует ЗК двух типов: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океаническая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континентальная.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4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Океаническая кора </w:t>
      </w:r>
      <w:r w:rsidRPr="00277244">
        <w:rPr>
          <w:rFonts w:ascii="Times New Roman" w:hAnsi="Times New Roman" w:cs="Times New Roman"/>
          <w:sz w:val="28"/>
          <w:szCs w:val="28"/>
        </w:rPr>
        <w:t>распространена под океанами, в глубоководных зонах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окраинных и внутренних морей. Она состоит из верхнего осадочного слоя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нижнего – базальтового.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Осадочный слой развит повсеместно, представлен рыхлыми и слабо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уплотненными осадками мощностью менее 1 км.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Базальтовый слой представлен метаморфизованными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основного и ультраосновного состава, мощность порядка 4-5 км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Общая мощность океанической коры около 5 км, редко достигает 10.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Составными частями океанической коры (ее мегаструктурами) являются: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- океанические плиты;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срединноокеанические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хребты с грабенами в осевой части (возникают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при раздвижении океанических плит).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Континентальная кора </w:t>
      </w:r>
      <w:r w:rsidRPr="00277244">
        <w:rPr>
          <w:rFonts w:ascii="Times New Roman" w:hAnsi="Times New Roman" w:cs="Times New Roman"/>
          <w:sz w:val="28"/>
          <w:szCs w:val="28"/>
        </w:rPr>
        <w:t>состоит из верхнего осадочного, среднего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гранитного и нижнего базальтового слоев.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Осадочный слой континентов сложен собственно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осадочными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>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вулканическими и частично метаморфическими породами, средняя мощность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этого - 3 км.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Гранитный слой состоит из метаморфических пород с достаточно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высоким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содержанием кремнезема (гнейсов, сланцев,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метагранитов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и др.). Название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«гранитный» является условным, вернее его называть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гранитно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- гнейсовым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гранитно-метаморфическим. Средняя мощность гранитного слоя - 17 км.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Базальтовый слой континентов отделяется от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вышележащего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гранитного -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прерывистой поверхностью Конрада, он состоит из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метамофических</w:t>
      </w:r>
      <w:proofErr w:type="spell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образований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повышенной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основности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. Как правило, базальтовый слой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представляет собой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монослойную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структуру, но иногда может состоять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нескольких (до 5) слоев.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Средняя мощность континентальной коры составляет 35 км (от 15 до 80).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Минимальной мощности континентальной коры соответствуют равнины, а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максимальной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– высокогорья.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Мегаструктурами континентальной коры являются: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- древние материковые платформы (относительно устойчивые элементы);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островодужные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системы и складчатые пояса (современные и древние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геосинклинали).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1.3.2. Геосинклинали и платформы (концепция геосинклиналей)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Изучение ЗК началось, как известно, с континентов. Первые крупные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обобщения по геологическому строению континентальной ЗК появились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во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второй половине XIX века. Они и явились почвой для возникновения учения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Дж. Дэна и Дж. Холла о геосинклиналях и платформах в конце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>IX в.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Геосинклинали </w:t>
      </w:r>
      <w:r w:rsidRPr="00277244">
        <w:rPr>
          <w:rFonts w:ascii="Times New Roman" w:hAnsi="Times New Roman" w:cs="Times New Roman"/>
          <w:sz w:val="28"/>
          <w:szCs w:val="28"/>
        </w:rPr>
        <w:t>– это подвижные зоны ЗК, где в эпоху общих опусканий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осуществляется накопление как морских, так и континентальных осадков.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Различают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эвгесинклинали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– подвижные участки морей и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миогеосинклинали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подвижные участки континентов.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lastRenderedPageBreak/>
        <w:t xml:space="preserve">За сто с лишним лет понятие о геосинклиналях претерпели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значительную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трансформацию,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однако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неизменными остались следующие положения: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5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первоначальное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прогибание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ЗК в виде синклинали грандиозных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размеров, которое приводит в действие сложный механизм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осадконакопления,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магматизма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и метаморфизма (в конечном итоге);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- последующие превращение зоны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глубокого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прогибания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в зону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воздымания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с образованием высоко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поднятой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горно-складчатой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области.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Платформы </w:t>
      </w:r>
      <w:r w:rsidRPr="00277244">
        <w:rPr>
          <w:rFonts w:ascii="Times New Roman" w:hAnsi="Times New Roman" w:cs="Times New Roman"/>
          <w:sz w:val="28"/>
          <w:szCs w:val="28"/>
        </w:rPr>
        <w:t>– это былые геосинклинали, которые, закончили свое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развитие. Платформы развиваются на складчатом основании, являющемся их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цоколем, фундаментом. В отличие от геосинклинальных областей, платформы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характеризуются медленными и плавными вертикальными движениями,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имеющими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относительно небольшую скорость и малую амплитуду, спокойный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выровненный рельеф.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В рамках геосинклинальной концепции на основе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многочисленного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фактического материала была детально разработана закономерность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последовательного преобразования ЗК, наблюдаемые во всех подвижных зонах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ЗК. Обобщающая роль учения о геосинклиналях бесспорна, однако,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дальнейшим развитием науки отчетливо проявилась ограниченность этой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концепции: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- учение о геосинклиналях базировалось на геологии материков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практически не учитывало геологию океанов;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- геосинклинальная концепция служила исключительно инструментом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описанию и систематизации определенных геологических явлений (не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вскрывая причин их появления);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- данное учение представляет научную абстракцию из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прошлых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геологических эпох, не имеющих аналогов в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современной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геологической обстановке.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Все эти несоответствия, в той или иной степени, разрешимы с позиций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новой глобальной тектоники (или теории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мобилизма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).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1.3.3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Островодужные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системы и складчатые пояса (концепция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мобилизма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)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Началом теории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мобилизма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можно считать гипотезу дрейфа континентов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Вегенера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выдвинутую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в тридцатые годы прошлого столетия, однако в то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время еще не была разработана теоретическая основа механизма перемещения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континентальных плит и гипотеза не получила широкой поддержки.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Концептуальные основы новой глобальной тектоники были заложены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шестидесятые годы ХХ столетия в работах Г.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Хесса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, Р.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Дитца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, в России - Л.Н.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Зоненшайна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, В.М.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Моралева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и др. В соответствии с этой концепцией причиной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всех преобразований ЗК является взаимодействие литосферной и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астеносферной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оболочек Земли. Жесткая литосферная оболочка Земли разбита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на ряд автономных плит (континентальных и океанических). Каждая такая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плита под воздействием конвективных и иных потоков в астеносфере может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перемещаться в горизонтальном направлении. Раздвижение (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спрединг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)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океанических плит приводит к нарушению целостности океанической коры.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lastRenderedPageBreak/>
        <w:t>Здесь происходит активное «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залечивание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» обнаженной мантии вновь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образованными продуктами подводного вулканизма, другими словами на месте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6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спрединга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появляются срединно-океанические хребты из цепочек подводных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вулканов. Компенсация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спрединга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в глобальном масштабе приводит либо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7244">
        <w:rPr>
          <w:rFonts w:ascii="Times New Roman" w:hAnsi="Times New Roman" w:cs="Times New Roman"/>
          <w:sz w:val="28"/>
          <w:szCs w:val="28"/>
        </w:rPr>
        <w:t xml:space="preserve">коллизии (столкновению), либо к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субдукции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(погружение океанической плиты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под континентальную).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i/>
          <w:iCs/>
          <w:sz w:val="28"/>
          <w:szCs w:val="28"/>
        </w:rPr>
        <w:t>Субдукция</w:t>
      </w:r>
      <w:proofErr w:type="spellEnd"/>
      <w:proofErr w:type="gramStart"/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7724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ассмотрим процесс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субдукции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более подробно. На границе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взаимодействия океанической и континентальной плит возникают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вулканические островные дуги (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островодужные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системы). Строение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островодужных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систем характеризуется наличием следующей латеральной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триады: желоб, островная дуга,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задуговой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прогиб.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В рамках глобальной тектоники действует «железное» правило: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растяжение плит вызывает опускание ЗК, а сжатие –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воздымание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. Те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океанические окраины, где наблюдаются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субдукция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вулканическая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деятельность называются активными, остальные – пассивными. Так, окраины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Тихого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окена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активные, а Атлантического – пассивные. Замыкание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островной</w:t>
      </w:r>
      <w:proofErr w:type="gram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дуги означает ее смыкание с континентальной плитой. Коллизия двух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континентальных плит вызывает горообразование. В процессе развития ЗК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закономерно уменьшаются объемы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океаничкской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коры и увеличиваются –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континентальной.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i/>
          <w:iCs/>
          <w:sz w:val="28"/>
          <w:szCs w:val="28"/>
        </w:rPr>
        <w:t xml:space="preserve">Актуалистический метод </w:t>
      </w:r>
      <w:r w:rsidRPr="00277244">
        <w:rPr>
          <w:rFonts w:ascii="Times New Roman" w:hAnsi="Times New Roman" w:cs="Times New Roman"/>
          <w:sz w:val="28"/>
          <w:szCs w:val="28"/>
        </w:rPr>
        <w:t>является главным инструментом глобальной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тектоники. Актуалистическая интерпретация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прошлых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геодинамических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обстановок предполагает поиски аналогов в современных условиях и является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непременной принадлежностью тектоники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плит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>зяв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на вооружение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актуалистический метод, каждый геолог в древних складчатых областях может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отыскать аналоги разнообразных современных условий: либо шельфов, либо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глубоководных желобов, фрагментов древней островной дуги, либо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задугового</w:t>
      </w:r>
      <w:proofErr w:type="spell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флишевого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бассейна и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др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.С</w:t>
      </w:r>
      <w:proofErr w:type="spellEnd"/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позиций актуализма геосинклинальные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образования континентов можно интерпретировать как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палеоостроводужные</w:t>
      </w:r>
      <w:proofErr w:type="spellEnd"/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системы (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миогеосинклинали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), либо как древние океанические хребты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эвгеосинклинали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). Тот факт, что эти образования оказались в центре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современных континентов свидетельствует о крупных коллизионных процессах</w:t>
      </w:r>
    </w:p>
    <w:p w:rsidR="00277244" w:rsidRPr="00277244" w:rsidRDefault="00277244" w:rsidP="00277244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 xml:space="preserve">прошлого, </w:t>
      </w:r>
      <w:proofErr w:type="gramStart"/>
      <w:r w:rsidRPr="00277244">
        <w:rPr>
          <w:rFonts w:ascii="Times New Roman" w:hAnsi="Times New Roman" w:cs="Times New Roman"/>
          <w:sz w:val="28"/>
          <w:szCs w:val="28"/>
        </w:rPr>
        <w:t>отголоски</w:t>
      </w:r>
      <w:proofErr w:type="gramEnd"/>
      <w:r w:rsidRPr="00277244">
        <w:rPr>
          <w:rFonts w:ascii="Times New Roman" w:hAnsi="Times New Roman" w:cs="Times New Roman"/>
          <w:sz w:val="28"/>
          <w:szCs w:val="28"/>
        </w:rPr>
        <w:t xml:space="preserve"> которых доходят до нас в 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видеземлетрясений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 xml:space="preserve"> в зонах</w:t>
      </w:r>
    </w:p>
    <w:p w:rsidR="006B0216" w:rsidRPr="00277244" w:rsidRDefault="00277244" w:rsidP="00277244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277244">
        <w:rPr>
          <w:rFonts w:ascii="Times New Roman" w:hAnsi="Times New Roman" w:cs="Times New Roman"/>
          <w:sz w:val="28"/>
          <w:szCs w:val="28"/>
        </w:rPr>
        <w:t>древних коллизионных швов (</w:t>
      </w:r>
      <w:proofErr w:type="spellStart"/>
      <w:r w:rsidRPr="00277244">
        <w:rPr>
          <w:rFonts w:ascii="Times New Roman" w:hAnsi="Times New Roman" w:cs="Times New Roman"/>
          <w:sz w:val="28"/>
          <w:szCs w:val="28"/>
        </w:rPr>
        <w:t>сутур</w:t>
      </w:r>
      <w:proofErr w:type="spellEnd"/>
      <w:r w:rsidRPr="00277244">
        <w:rPr>
          <w:rFonts w:ascii="Times New Roman" w:hAnsi="Times New Roman" w:cs="Times New Roman"/>
          <w:sz w:val="28"/>
          <w:szCs w:val="28"/>
        </w:rPr>
        <w:t>).__</w:t>
      </w:r>
    </w:p>
    <w:sectPr w:rsidR="006B0216" w:rsidRPr="00277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244"/>
    <w:rsid w:val="00277244"/>
    <w:rsid w:val="006B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1941</Words>
  <Characters>11068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2015-09-13T06:22:00Z</dcterms:created>
  <dcterms:modified xsi:type="dcterms:W3CDTF">2015-09-13T06:26:00Z</dcterms:modified>
</cp:coreProperties>
</file>